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4C0" w:rsidRPr="00535DC8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E74C0" w:rsidRPr="00535DC8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>к отчету о ходе реализации муниципальной программы</w:t>
      </w:r>
    </w:p>
    <w:p w:rsidR="000E74C0" w:rsidRPr="00535DC8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>«</w:t>
      </w:r>
      <w:r w:rsidRPr="00773908">
        <w:rPr>
          <w:rFonts w:ascii="Times New Roman" w:hAnsi="Times New Roman" w:cs="Times New Roman"/>
          <w:b/>
          <w:sz w:val="24"/>
          <w:szCs w:val="24"/>
        </w:rPr>
        <w:t>Устойчивое развитие коренных малочисленных народов Севера в городе Пыть-Яхе</w:t>
      </w:r>
      <w:r w:rsidRPr="00535DC8">
        <w:rPr>
          <w:rFonts w:ascii="Times New Roman" w:hAnsi="Times New Roman" w:cs="Times New Roman"/>
          <w:b/>
          <w:sz w:val="24"/>
          <w:szCs w:val="24"/>
        </w:rPr>
        <w:t>»</w:t>
      </w:r>
    </w:p>
    <w:p w:rsidR="000E74C0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>3 квартал</w:t>
      </w:r>
      <w:r w:rsidRPr="00535DC8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535DC8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E74C0" w:rsidRPr="00475A59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75A59">
        <w:rPr>
          <w:rFonts w:ascii="Times New Roman" w:hAnsi="Times New Roman" w:cs="Times New Roman"/>
          <w:sz w:val="24"/>
          <w:szCs w:val="24"/>
        </w:rPr>
        <w:t>(с нарастающим итогом)</w:t>
      </w: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>1.</w:t>
      </w:r>
      <w:r w:rsidRPr="00A344B7">
        <w:rPr>
          <w:b/>
          <w:sz w:val="24"/>
          <w:szCs w:val="24"/>
        </w:rPr>
        <w:tab/>
        <w:t xml:space="preserve">Сведения: </w:t>
      </w: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ind w:firstLine="708"/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>-</w:t>
      </w:r>
      <w:r w:rsidRPr="00A344B7">
        <w:rPr>
          <w:b/>
          <w:sz w:val="24"/>
          <w:szCs w:val="24"/>
        </w:rPr>
        <w:tab/>
        <w:t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невыполнения:</w:t>
      </w:r>
    </w:p>
    <w:p w:rsidR="000E74C0" w:rsidRPr="00A344B7" w:rsidRDefault="000E74C0" w:rsidP="000E74C0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2579"/>
        <w:gridCol w:w="2280"/>
        <w:gridCol w:w="2564"/>
        <w:gridCol w:w="2190"/>
        <w:gridCol w:w="2460"/>
      </w:tblGrid>
      <w:tr w:rsidR="000E74C0" w:rsidRPr="0077390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997527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79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Окружной бюджет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Иные источники</w:t>
            </w:r>
          </w:p>
        </w:tc>
        <w:tc>
          <w:tcPr>
            <w:tcW w:w="2460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Всего по программе</w:t>
            </w:r>
          </w:p>
        </w:tc>
      </w:tr>
      <w:tr w:rsidR="000E74C0" w:rsidRPr="0077390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2579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67,0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46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67,0</w:t>
            </w:r>
          </w:p>
        </w:tc>
      </w:tr>
      <w:tr w:rsidR="000E74C0" w:rsidRPr="0077390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Кассовый расход</w:t>
            </w:r>
          </w:p>
        </w:tc>
        <w:tc>
          <w:tcPr>
            <w:tcW w:w="2579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60" w:type="dxa"/>
            <w:shd w:val="clear" w:color="auto" w:fill="auto"/>
          </w:tcPr>
          <w:p w:rsidR="000E74C0" w:rsidRPr="00773908" w:rsidRDefault="00DA3471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0E74C0" w:rsidRPr="00535DC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2579" w:type="dxa"/>
            <w:shd w:val="clear" w:color="auto" w:fill="auto"/>
          </w:tcPr>
          <w:p w:rsidR="000E74C0" w:rsidRPr="00773908" w:rsidRDefault="00DA3471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60" w:type="dxa"/>
            <w:shd w:val="clear" w:color="auto" w:fill="auto"/>
          </w:tcPr>
          <w:p w:rsidR="000E74C0" w:rsidRPr="00C47E97" w:rsidRDefault="00DA3471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</w:tr>
    </w:tbl>
    <w:p w:rsidR="000E74C0" w:rsidRDefault="000E74C0" w:rsidP="000E74C0">
      <w:pPr>
        <w:jc w:val="both"/>
        <w:rPr>
          <w:bCs/>
          <w:sz w:val="24"/>
          <w:szCs w:val="24"/>
        </w:rPr>
      </w:pPr>
    </w:p>
    <w:p w:rsidR="000E74C0" w:rsidRPr="00A344B7" w:rsidRDefault="000E74C0" w:rsidP="000E74C0">
      <w:pPr>
        <w:jc w:val="both"/>
        <w:rPr>
          <w:bCs/>
          <w:sz w:val="24"/>
          <w:szCs w:val="24"/>
        </w:rPr>
      </w:pPr>
    </w:p>
    <w:p w:rsidR="000E74C0" w:rsidRPr="00A344B7" w:rsidRDefault="000E74C0" w:rsidP="000E74C0">
      <w:pPr>
        <w:jc w:val="both"/>
        <w:rPr>
          <w:sz w:val="24"/>
          <w:szCs w:val="24"/>
        </w:rPr>
      </w:pPr>
      <w:r w:rsidRPr="00A344B7">
        <w:rPr>
          <w:b/>
          <w:sz w:val="24"/>
          <w:szCs w:val="24"/>
        </w:rPr>
        <w:tab/>
        <w:t>-</w:t>
      </w:r>
      <w:r w:rsidRPr="00A344B7">
        <w:rPr>
          <w:b/>
          <w:sz w:val="24"/>
          <w:szCs w:val="24"/>
        </w:rPr>
        <w:tab/>
        <w:t xml:space="preserve">о результатах реализации программных мероприятий, осуществление которых запланировано без финансирования, и причинах их невыполнения: </w:t>
      </w:r>
      <w:r w:rsidRPr="00A344B7">
        <w:rPr>
          <w:sz w:val="24"/>
          <w:szCs w:val="24"/>
        </w:rPr>
        <w:t>нет</w:t>
      </w:r>
    </w:p>
    <w:p w:rsidR="000E74C0" w:rsidRDefault="000E74C0" w:rsidP="000E74C0">
      <w:pPr>
        <w:tabs>
          <w:tab w:val="left" w:pos="360"/>
        </w:tabs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tabs>
          <w:tab w:val="left" w:pos="360"/>
        </w:tabs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ab/>
        <w:t>-</w:t>
      </w:r>
      <w:r w:rsidRPr="00A344B7">
        <w:rPr>
          <w:b/>
          <w:sz w:val="24"/>
          <w:szCs w:val="24"/>
        </w:rPr>
        <w:tab/>
        <w:t>о необходимости корректировки муниципальной программы (с указанием обоснований):</w:t>
      </w: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  <w:r w:rsidRPr="00A344B7">
        <w:rPr>
          <w:sz w:val="24"/>
          <w:szCs w:val="24"/>
        </w:rPr>
        <w:t>изменения в муниципальную программу «</w:t>
      </w:r>
      <w:r w:rsidRPr="00773908">
        <w:rPr>
          <w:sz w:val="24"/>
          <w:szCs w:val="24"/>
        </w:rPr>
        <w:t>Устойчивое развитие коренных малочисленных народов Севера в городе Пыть-Яхе</w:t>
      </w:r>
      <w:r w:rsidRPr="00A344B7">
        <w:rPr>
          <w:sz w:val="24"/>
          <w:szCs w:val="24"/>
        </w:rPr>
        <w:t xml:space="preserve">» от </w:t>
      </w:r>
      <w:r>
        <w:rPr>
          <w:sz w:val="24"/>
          <w:szCs w:val="24"/>
        </w:rPr>
        <w:t>15.12.2021</w:t>
      </w:r>
      <w:r w:rsidRPr="00A344B7">
        <w:rPr>
          <w:sz w:val="24"/>
          <w:szCs w:val="24"/>
        </w:rPr>
        <w:t xml:space="preserve"> №</w:t>
      </w:r>
      <w:r>
        <w:rPr>
          <w:sz w:val="24"/>
          <w:szCs w:val="24"/>
        </w:rPr>
        <w:t>579</w:t>
      </w:r>
      <w:r w:rsidRPr="00A344B7">
        <w:rPr>
          <w:sz w:val="24"/>
          <w:szCs w:val="24"/>
        </w:rPr>
        <w:t>-па вносятся</w:t>
      </w:r>
      <w:r>
        <w:rPr>
          <w:sz w:val="24"/>
          <w:szCs w:val="24"/>
        </w:rPr>
        <w:t xml:space="preserve"> </w:t>
      </w:r>
      <w:r w:rsidRPr="00A344B7">
        <w:rPr>
          <w:sz w:val="24"/>
          <w:szCs w:val="24"/>
        </w:rPr>
        <w:t xml:space="preserve">по мере внесения изменений в Решение Думы города </w:t>
      </w:r>
      <w:r w:rsidRPr="00773908">
        <w:rPr>
          <w:sz w:val="24"/>
          <w:szCs w:val="24"/>
        </w:rPr>
        <w:t>от 10.12.2021 № 32 «О бюджете города Пыть-Яха на 2022 год и на плановый период 2023 и 2024 годов».</w:t>
      </w:r>
      <w:r>
        <w:rPr>
          <w:sz w:val="24"/>
          <w:szCs w:val="24"/>
        </w:rPr>
        <w:t xml:space="preserve"> </w:t>
      </w: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Default="000E74C0" w:rsidP="000E74C0">
      <w:pPr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>2.</w:t>
      </w:r>
      <w:r w:rsidRPr="00A344B7">
        <w:rPr>
          <w:b/>
          <w:sz w:val="24"/>
          <w:szCs w:val="24"/>
        </w:rPr>
        <w:tab/>
        <w:t>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</w:p>
    <w:p w:rsidR="009B7F9E" w:rsidRDefault="009B7F9E" w:rsidP="000E74C0">
      <w:pPr>
        <w:spacing w:line="360" w:lineRule="auto"/>
        <w:ind w:left="360"/>
        <w:jc w:val="both"/>
        <w:rPr>
          <w:sz w:val="24"/>
          <w:szCs w:val="24"/>
        </w:rPr>
      </w:pPr>
    </w:p>
    <w:p w:rsidR="000E74C0" w:rsidRDefault="000E74C0" w:rsidP="000E74C0">
      <w:pPr>
        <w:spacing w:line="360" w:lineRule="auto"/>
        <w:ind w:left="360"/>
        <w:jc w:val="both"/>
        <w:rPr>
          <w:sz w:val="24"/>
          <w:szCs w:val="24"/>
        </w:rPr>
      </w:pPr>
      <w:r w:rsidRPr="00A344B7">
        <w:rPr>
          <w:sz w:val="24"/>
          <w:szCs w:val="24"/>
        </w:rPr>
        <w:lastRenderedPageBreak/>
        <w:t xml:space="preserve"> Целевые показатели муниципальной программы</w:t>
      </w:r>
    </w:p>
    <w:tbl>
      <w:tblPr>
        <w:tblW w:w="15155" w:type="dxa"/>
        <w:tblLook w:val="04A0" w:firstRow="1" w:lastRow="0" w:firstColumn="1" w:lastColumn="0" w:noHBand="0" w:noVBand="1"/>
      </w:tblPr>
      <w:tblGrid>
        <w:gridCol w:w="426"/>
        <w:gridCol w:w="4948"/>
        <w:gridCol w:w="701"/>
        <w:gridCol w:w="1110"/>
        <w:gridCol w:w="730"/>
        <w:gridCol w:w="7240"/>
      </w:tblGrid>
      <w:tr w:rsidR="009B7F9E" w:rsidRPr="00771003" w:rsidTr="00771003">
        <w:trPr>
          <w:trHeight w:val="9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№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Наименование показателей   результатов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План на 2023 год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Факт за отчетный период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%</w:t>
            </w:r>
          </w:p>
        </w:tc>
        <w:tc>
          <w:tcPr>
            <w:tcW w:w="7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</w:tr>
      <w:tr w:rsidR="009B7F9E" w:rsidRPr="00771003" w:rsidTr="00771003">
        <w:trPr>
          <w:trHeight w:val="81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Количество участников мероприятий, направленных на сохранение культуры и традиций коренных малочисленных народов Севера, человек (ежегодно)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96%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B7F9E" w:rsidRPr="00771003" w:rsidRDefault="009B7F9E" w:rsidP="009B7F9E">
            <w:pPr>
              <w:spacing w:after="240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 xml:space="preserve">Формула расчета показателя: сумма количества участников мероприятий учреждений культуры, спорта и образования. </w:t>
            </w:r>
            <w:r w:rsidRPr="00771003">
              <w:rPr>
                <w:sz w:val="22"/>
                <w:szCs w:val="22"/>
              </w:rPr>
              <w:br/>
              <w:t xml:space="preserve">В отчетном периоде проведены </w:t>
            </w:r>
            <w:proofErr w:type="spellStart"/>
            <w:r w:rsidRPr="00771003">
              <w:rPr>
                <w:sz w:val="22"/>
                <w:szCs w:val="22"/>
              </w:rPr>
              <w:t>мерприятия</w:t>
            </w:r>
            <w:proofErr w:type="spellEnd"/>
            <w:r w:rsidRPr="00771003">
              <w:rPr>
                <w:sz w:val="22"/>
                <w:szCs w:val="22"/>
              </w:rPr>
              <w:t xml:space="preserve"> МАУК "КЦ: библиотека-музей":</w:t>
            </w:r>
            <w:r w:rsidRPr="00771003">
              <w:rPr>
                <w:sz w:val="22"/>
                <w:szCs w:val="22"/>
              </w:rPr>
              <w:br/>
              <w:t xml:space="preserve">21.02.2023 МАУК «КЦ: библиотека-музей» Охват аудитории - 6 чел. Представители </w:t>
            </w:r>
            <w:proofErr w:type="spellStart"/>
            <w:r w:rsidRPr="00771003">
              <w:rPr>
                <w:sz w:val="22"/>
                <w:szCs w:val="22"/>
              </w:rPr>
              <w:t>Пыть-Яхского</w:t>
            </w:r>
            <w:proofErr w:type="spellEnd"/>
            <w:r w:rsidRPr="00771003">
              <w:rPr>
                <w:sz w:val="22"/>
                <w:szCs w:val="22"/>
              </w:rPr>
              <w:t xml:space="preserve"> городского отделения окружной общественной организации «Спасение Югры» - 3 чел.</w:t>
            </w:r>
            <w:r w:rsidRPr="00771003">
              <w:rPr>
                <w:sz w:val="22"/>
                <w:szCs w:val="22"/>
              </w:rPr>
              <w:br/>
              <w:t xml:space="preserve">Выездная выставка «Многоликие традиции» 22.02.2023 МАУК «КЦ: библиотека-музей» Охват аудитории - 22 чел. Представители </w:t>
            </w:r>
            <w:proofErr w:type="spellStart"/>
            <w:r w:rsidRPr="00771003">
              <w:rPr>
                <w:sz w:val="22"/>
                <w:szCs w:val="22"/>
              </w:rPr>
              <w:t>Пыть-Яхского</w:t>
            </w:r>
            <w:proofErr w:type="spellEnd"/>
            <w:r w:rsidRPr="00771003">
              <w:rPr>
                <w:sz w:val="22"/>
                <w:szCs w:val="22"/>
              </w:rPr>
              <w:t xml:space="preserve"> городского отделения окружной общественной организации «Спасение Югры» - 1 чел.</w:t>
            </w:r>
            <w:r w:rsidRPr="00771003">
              <w:rPr>
                <w:sz w:val="22"/>
                <w:szCs w:val="22"/>
              </w:rPr>
              <w:br/>
              <w:t xml:space="preserve">15.04.2023 на территории Этнографического музея было проведено мероприятие к Дню коренных малочисленных народов Севера Ханты-Мансийского автономного округа-Югры «Вороний день». На празднике участники приняли участие в дефиле национальных костюмов и костюмов Вороны, принимали участие в спортивных играх народов Севера. Желающие приобретали сувениры, отражающие тематику праздника, и конечно дегустировали чай с </w:t>
            </w:r>
            <w:proofErr w:type="spellStart"/>
            <w:r w:rsidRPr="00771003">
              <w:rPr>
                <w:sz w:val="22"/>
                <w:szCs w:val="22"/>
              </w:rPr>
              <w:t>югорскими</w:t>
            </w:r>
            <w:proofErr w:type="spellEnd"/>
            <w:r w:rsidRPr="00771003">
              <w:rPr>
                <w:sz w:val="22"/>
                <w:szCs w:val="22"/>
              </w:rPr>
              <w:t xml:space="preserve"> травами - 103 </w:t>
            </w:r>
            <w:proofErr w:type="gramStart"/>
            <w:r w:rsidRPr="00771003">
              <w:rPr>
                <w:sz w:val="22"/>
                <w:szCs w:val="22"/>
              </w:rPr>
              <w:t>чел..</w:t>
            </w:r>
            <w:proofErr w:type="gramEnd"/>
            <w:r w:rsidRPr="00771003">
              <w:rPr>
                <w:sz w:val="22"/>
                <w:szCs w:val="22"/>
              </w:rPr>
              <w:t xml:space="preserve"> </w:t>
            </w:r>
            <w:r w:rsidRPr="00771003">
              <w:rPr>
                <w:sz w:val="22"/>
                <w:szCs w:val="22"/>
              </w:rPr>
              <w:br/>
              <w:t xml:space="preserve">18.04.2023 в МБОУ СОШ № 6 проведена познавательная беседа «У истоков славянской письменности». Участники мероприятия </w:t>
            </w:r>
            <w:proofErr w:type="spellStart"/>
            <w:r w:rsidRPr="00771003">
              <w:rPr>
                <w:sz w:val="22"/>
                <w:szCs w:val="22"/>
              </w:rPr>
              <w:t>узналии</w:t>
            </w:r>
            <w:proofErr w:type="spellEnd"/>
            <w:r w:rsidRPr="00771003">
              <w:rPr>
                <w:sz w:val="22"/>
                <w:szCs w:val="22"/>
              </w:rPr>
              <w:t xml:space="preserve"> о древнеславянской азбуке (глаголице и кириллице), о ее создателях (Кирилле и </w:t>
            </w:r>
            <w:proofErr w:type="spellStart"/>
            <w:r w:rsidRPr="00771003">
              <w:rPr>
                <w:sz w:val="22"/>
                <w:szCs w:val="22"/>
              </w:rPr>
              <w:t>Мефодии</w:t>
            </w:r>
            <w:proofErr w:type="spellEnd"/>
            <w:r w:rsidRPr="00771003">
              <w:rPr>
                <w:sz w:val="22"/>
                <w:szCs w:val="22"/>
              </w:rPr>
              <w:t xml:space="preserve">), с древнерусской азбукой, поучаствовали в викторине, о «Кириллице» и её создателях. В заключении мероприятия проведён мастер – класс по написанию письма пером и чернилами – 16 чел.   </w:t>
            </w:r>
            <w:r w:rsidRPr="00771003">
              <w:rPr>
                <w:sz w:val="22"/>
                <w:szCs w:val="22"/>
              </w:rPr>
              <w:br/>
              <w:t xml:space="preserve">20.05.2023 было проведено мероприятие, в рамках Всероссийской акции «Ночь музеев 2023» на территории Этнографического музея, охват аудитории - 115 чел. Тема акции в этом году «История и истории» - а значит, это возможность рассказать истории.  Сотрудники Краеведческого музея провели командный </w:t>
            </w:r>
            <w:proofErr w:type="spellStart"/>
            <w:r w:rsidRPr="00771003">
              <w:rPr>
                <w:sz w:val="22"/>
                <w:szCs w:val="22"/>
              </w:rPr>
              <w:t>квест</w:t>
            </w:r>
            <w:proofErr w:type="spellEnd"/>
            <w:r w:rsidRPr="00771003">
              <w:rPr>
                <w:sz w:val="22"/>
                <w:szCs w:val="22"/>
              </w:rPr>
              <w:t xml:space="preserve">, участники попробовали себя в роли туристов-ботаников, знатоков о животных и даже в роли флористов, проходя поэтапно площадки </w:t>
            </w:r>
            <w:proofErr w:type="spellStart"/>
            <w:r w:rsidRPr="00771003">
              <w:rPr>
                <w:sz w:val="22"/>
                <w:szCs w:val="22"/>
              </w:rPr>
              <w:t>квеста</w:t>
            </w:r>
            <w:proofErr w:type="spellEnd"/>
            <w:r w:rsidRPr="00771003">
              <w:rPr>
                <w:sz w:val="22"/>
                <w:szCs w:val="22"/>
              </w:rPr>
              <w:t xml:space="preserve"> «Лесными тропами». Посетителям выдалась прекрасная возможность проявить смекалку, </w:t>
            </w:r>
            <w:r w:rsidRPr="00771003">
              <w:rPr>
                <w:sz w:val="22"/>
                <w:szCs w:val="22"/>
              </w:rPr>
              <w:lastRenderedPageBreak/>
              <w:t>логическое мышление и получить положительные эмоции.  Участники акции побывали на трёх творческих площадках под названиями «</w:t>
            </w:r>
            <w:proofErr w:type="spellStart"/>
            <w:r w:rsidRPr="00771003">
              <w:rPr>
                <w:sz w:val="22"/>
                <w:szCs w:val="22"/>
              </w:rPr>
              <w:t>Animalium</w:t>
            </w:r>
            <w:proofErr w:type="spellEnd"/>
            <w:r w:rsidRPr="00771003">
              <w:rPr>
                <w:sz w:val="22"/>
                <w:szCs w:val="22"/>
              </w:rPr>
              <w:t xml:space="preserve">», «Арт-флористика» и «Зелёная лаборатория», а также познакомились с лесным духом </w:t>
            </w:r>
            <w:proofErr w:type="spellStart"/>
            <w:r w:rsidRPr="00771003">
              <w:rPr>
                <w:sz w:val="22"/>
                <w:szCs w:val="22"/>
              </w:rPr>
              <w:t>Выскорем</w:t>
            </w:r>
            <w:proofErr w:type="spellEnd"/>
            <w:r w:rsidRPr="00771003">
              <w:rPr>
                <w:sz w:val="22"/>
                <w:szCs w:val="22"/>
              </w:rPr>
              <w:t xml:space="preserve"> из мансийской мифологии, который преследует незадачливых туристов, небрежно относящихся к природе. Выполнив все задания и уложившись в отведенное время, посетители встретились у вечернего костра, где им были предложены угощения чаем из </w:t>
            </w:r>
            <w:proofErr w:type="spellStart"/>
            <w:r w:rsidRPr="00771003">
              <w:rPr>
                <w:sz w:val="22"/>
                <w:szCs w:val="22"/>
              </w:rPr>
              <w:t>югорских</w:t>
            </w:r>
            <w:proofErr w:type="spellEnd"/>
            <w:r w:rsidRPr="00771003">
              <w:rPr>
                <w:sz w:val="22"/>
                <w:szCs w:val="22"/>
              </w:rPr>
              <w:t xml:space="preserve"> трав и походной кашей.</w:t>
            </w:r>
            <w:r w:rsidRPr="00771003">
              <w:rPr>
                <w:sz w:val="22"/>
                <w:szCs w:val="22"/>
              </w:rPr>
              <w:br/>
              <w:t xml:space="preserve">31.05.2023 в Музейно-выставочном центре прошла игровая программа «Курить - здоровью вредить». Основной целью игровой программы «Курить - здоровью вредить» является воспитание подрастающего поколения посредством пропаганды среди учащихся здорового образа жизни, развития интереса к физической культуре и спорту.  Участникам мероприятия была представлена презентация о вреде курения, </w:t>
            </w:r>
            <w:proofErr w:type="gramStart"/>
            <w:r w:rsidRPr="00771003">
              <w:rPr>
                <w:sz w:val="22"/>
                <w:szCs w:val="22"/>
              </w:rPr>
              <w:t>В</w:t>
            </w:r>
            <w:proofErr w:type="gramEnd"/>
            <w:r w:rsidRPr="00771003">
              <w:rPr>
                <w:sz w:val="22"/>
                <w:szCs w:val="22"/>
              </w:rPr>
              <w:t xml:space="preserve"> ходе беседы затронуты острые проблемы о защите нынешнего и будущих поколений от разрушительных для здоровья людей последствий потребления табака и воздействия табачного дыма – 10 чел. чел.</w:t>
            </w:r>
            <w:r w:rsidRPr="00771003">
              <w:rPr>
                <w:sz w:val="22"/>
                <w:szCs w:val="22"/>
              </w:rPr>
              <w:br/>
              <w:t xml:space="preserve">11.06.2023 года в рамках проекта «Живые символы тайги» программы социальных инвестиций </w:t>
            </w:r>
            <w:proofErr w:type="spellStart"/>
            <w:r w:rsidRPr="00771003">
              <w:rPr>
                <w:sz w:val="22"/>
                <w:szCs w:val="22"/>
              </w:rPr>
              <w:t>СИБУРа</w:t>
            </w:r>
            <w:proofErr w:type="spellEnd"/>
            <w:r w:rsidRPr="00771003">
              <w:rPr>
                <w:sz w:val="22"/>
                <w:szCs w:val="22"/>
              </w:rPr>
              <w:t xml:space="preserve"> «Формула хороших дел» прошла экскурсия о </w:t>
            </w:r>
            <w:proofErr w:type="spellStart"/>
            <w:r w:rsidRPr="00771003">
              <w:rPr>
                <w:sz w:val="22"/>
                <w:szCs w:val="22"/>
              </w:rPr>
              <w:t>краснокнижных</w:t>
            </w:r>
            <w:proofErr w:type="spellEnd"/>
            <w:r w:rsidRPr="00771003">
              <w:rPr>
                <w:sz w:val="22"/>
                <w:szCs w:val="22"/>
              </w:rPr>
              <w:t xml:space="preserve"> животных, обитающих на территории ХМАО-Югры. В экскурсии приняли участие дети сотрудников компании СИБУР, а также </w:t>
            </w:r>
            <w:proofErr w:type="spellStart"/>
            <w:r w:rsidRPr="00771003">
              <w:rPr>
                <w:sz w:val="22"/>
                <w:szCs w:val="22"/>
              </w:rPr>
              <w:t>экоактивисты</w:t>
            </w:r>
            <w:proofErr w:type="spellEnd"/>
            <w:r w:rsidRPr="00771003">
              <w:rPr>
                <w:sz w:val="22"/>
                <w:szCs w:val="22"/>
              </w:rPr>
              <w:t xml:space="preserve"> </w:t>
            </w:r>
            <w:proofErr w:type="spellStart"/>
            <w:r w:rsidRPr="00771003">
              <w:rPr>
                <w:sz w:val="22"/>
                <w:szCs w:val="22"/>
              </w:rPr>
              <w:t>Пыть-Яхской</w:t>
            </w:r>
            <w:proofErr w:type="spellEnd"/>
            <w:r w:rsidRPr="00771003">
              <w:rPr>
                <w:sz w:val="22"/>
                <w:szCs w:val="22"/>
              </w:rPr>
              <w:t xml:space="preserve"> местной городской молодежной общественной организации «Активист». В ходе экскурсии научный сотрудник </w:t>
            </w:r>
            <w:proofErr w:type="spellStart"/>
            <w:r w:rsidRPr="00771003">
              <w:rPr>
                <w:sz w:val="22"/>
                <w:szCs w:val="22"/>
              </w:rPr>
              <w:t>Поянкина</w:t>
            </w:r>
            <w:proofErr w:type="spellEnd"/>
            <w:r w:rsidRPr="00771003">
              <w:rPr>
                <w:sz w:val="22"/>
                <w:szCs w:val="22"/>
              </w:rPr>
              <w:t xml:space="preserve"> А.М. рассказала о разнообразном животном мире Югры, подкрепив знания интересными фактами и мультимедийными материалами.  Отдельное внимание было уделено Красной книге региона, в разработке которой участвовали сотрудники «Государственного природного заповедника «Малая Сосьва» имени В.В. </w:t>
            </w:r>
            <w:proofErr w:type="gramStart"/>
            <w:r w:rsidRPr="00771003">
              <w:rPr>
                <w:sz w:val="22"/>
                <w:szCs w:val="22"/>
              </w:rPr>
              <w:t>Раевского»-</w:t>
            </w:r>
            <w:proofErr w:type="gramEnd"/>
            <w:r w:rsidRPr="00771003">
              <w:rPr>
                <w:sz w:val="22"/>
                <w:szCs w:val="22"/>
              </w:rPr>
              <w:t xml:space="preserve"> 20 чел.</w:t>
            </w:r>
            <w:r w:rsidRPr="00771003">
              <w:rPr>
                <w:sz w:val="22"/>
                <w:szCs w:val="22"/>
              </w:rPr>
              <w:br/>
              <w:t xml:space="preserve">14.06.2023 проведена вторая интерактивная часть </w:t>
            </w:r>
            <w:proofErr w:type="spellStart"/>
            <w:r w:rsidRPr="00771003">
              <w:rPr>
                <w:sz w:val="22"/>
                <w:szCs w:val="22"/>
              </w:rPr>
              <w:t>экопрограммы</w:t>
            </w:r>
            <w:proofErr w:type="spellEnd"/>
            <w:r w:rsidRPr="00771003">
              <w:rPr>
                <w:sz w:val="22"/>
                <w:szCs w:val="22"/>
              </w:rPr>
              <w:t xml:space="preserve">, на территории эколого-этнографической тропы Этнографического музея детям было предложено пройти </w:t>
            </w:r>
            <w:proofErr w:type="spellStart"/>
            <w:r w:rsidRPr="00771003">
              <w:rPr>
                <w:sz w:val="22"/>
                <w:szCs w:val="22"/>
              </w:rPr>
              <w:t>квест</w:t>
            </w:r>
            <w:proofErr w:type="spellEnd"/>
            <w:r w:rsidRPr="00771003">
              <w:rPr>
                <w:sz w:val="22"/>
                <w:szCs w:val="22"/>
              </w:rPr>
              <w:t xml:space="preserve"> «Таежные обитатели Югры» по 4 станциям. Задания включали не только вопросы о флоре и фауне родного края, но также основы ориентирования в лесу, прохождение тематических препятствий. После всех испытаний ребята были вознаграждены походом в веревочный парк «</w:t>
            </w:r>
            <w:proofErr w:type="spellStart"/>
            <w:r w:rsidRPr="00771003">
              <w:rPr>
                <w:sz w:val="22"/>
                <w:szCs w:val="22"/>
              </w:rPr>
              <w:t>Нёхэс</w:t>
            </w:r>
            <w:proofErr w:type="spellEnd"/>
            <w:r w:rsidRPr="00771003">
              <w:rPr>
                <w:sz w:val="22"/>
                <w:szCs w:val="22"/>
              </w:rPr>
              <w:t xml:space="preserve"> </w:t>
            </w:r>
            <w:proofErr w:type="spellStart"/>
            <w:r w:rsidRPr="00771003">
              <w:rPr>
                <w:sz w:val="22"/>
                <w:szCs w:val="22"/>
              </w:rPr>
              <w:t>лэк</w:t>
            </w:r>
            <w:proofErr w:type="spellEnd"/>
            <w:r w:rsidRPr="00771003">
              <w:rPr>
                <w:sz w:val="22"/>
                <w:szCs w:val="22"/>
              </w:rPr>
              <w:t xml:space="preserve">» (с хантыйского языка – «Собольими тропами») – 20 чел. </w:t>
            </w:r>
            <w:r w:rsidRPr="00771003">
              <w:rPr>
                <w:sz w:val="22"/>
                <w:szCs w:val="22"/>
              </w:rPr>
              <w:br/>
              <w:t xml:space="preserve">В музее проводились мероприятия в рамках акции «Спасти и сохранить»: интеллектуально-познавательная игра «Стань природе другом»; </w:t>
            </w:r>
            <w:r w:rsidRPr="00771003">
              <w:rPr>
                <w:sz w:val="22"/>
                <w:szCs w:val="22"/>
              </w:rPr>
              <w:lastRenderedPageBreak/>
              <w:t xml:space="preserve">практическое занятие по изготовлению поделок с использованием бросового материала «Домик для лесных обитателей».       </w:t>
            </w:r>
            <w:r w:rsidRPr="00771003">
              <w:rPr>
                <w:sz w:val="22"/>
                <w:szCs w:val="22"/>
              </w:rPr>
              <w:br/>
              <w:t>Проводились мероприятия, посвященные государственным датам и официальным символам города Пыть-Ях (герба и флага) «Душа города -  в её символах», мероприятие ко Дню России: «Россия – родина моя!».</w:t>
            </w:r>
            <w:r w:rsidRPr="00771003">
              <w:rPr>
                <w:sz w:val="22"/>
                <w:szCs w:val="22"/>
              </w:rPr>
              <w:br/>
              <w:t>23.06.2023 было проведено мероприятие «Всякое ремесло честно», к дню народных художественных промыслов (согласно Указа Президента РФ от 17 июня 2022 г. N 384 "О Дне народных художественных промыслах» предпоследнее воскресение июня) – 14 чел.</w:t>
            </w:r>
            <w:r w:rsidRPr="00771003">
              <w:rPr>
                <w:sz w:val="22"/>
                <w:szCs w:val="22"/>
              </w:rPr>
              <w:br/>
              <w:t xml:space="preserve">С 01.06.2023 по 30.06.2023 в Краеведческом музее работала площадка кратковременного пребывания «Краски Лета!», </w:t>
            </w:r>
            <w:proofErr w:type="spellStart"/>
            <w:r w:rsidRPr="00771003">
              <w:rPr>
                <w:sz w:val="22"/>
                <w:szCs w:val="22"/>
              </w:rPr>
              <w:t>туристко</w:t>
            </w:r>
            <w:proofErr w:type="spellEnd"/>
            <w:r w:rsidRPr="00771003">
              <w:rPr>
                <w:sz w:val="22"/>
                <w:szCs w:val="22"/>
              </w:rPr>
              <w:t>-краеведческого направления. Дети под руководством вожатых с Музейно-выставочного центра шли до Этнографического музея, где проходили различные творческие мероприятия: практические занятия, игровые программы, мероприятия туристской направленности – 28 чел.</w:t>
            </w:r>
            <w:r w:rsidRPr="00771003">
              <w:rPr>
                <w:sz w:val="22"/>
                <w:szCs w:val="22"/>
              </w:rPr>
              <w:br/>
              <w:t xml:space="preserve">18.07.2023 Фольклорно – игровая программа «Народная мудрость – </w:t>
            </w:r>
            <w:r w:rsidR="00771003" w:rsidRPr="00771003">
              <w:rPr>
                <w:sz w:val="22"/>
                <w:szCs w:val="22"/>
              </w:rPr>
              <w:t>фольклор» –</w:t>
            </w:r>
            <w:r w:rsidRPr="00771003">
              <w:rPr>
                <w:sz w:val="22"/>
                <w:szCs w:val="22"/>
              </w:rPr>
              <w:t xml:space="preserve"> 12 чел. </w:t>
            </w:r>
            <w:proofErr w:type="gramStart"/>
            <w:r w:rsidRPr="00771003">
              <w:rPr>
                <w:sz w:val="22"/>
                <w:szCs w:val="22"/>
              </w:rPr>
              <w:t xml:space="preserve">  .</w:t>
            </w:r>
            <w:proofErr w:type="gramEnd"/>
            <w:r w:rsidRPr="00771003">
              <w:rPr>
                <w:sz w:val="22"/>
                <w:szCs w:val="22"/>
              </w:rPr>
              <w:t xml:space="preserve"> </w:t>
            </w:r>
            <w:r w:rsidRPr="00771003">
              <w:rPr>
                <w:sz w:val="22"/>
                <w:szCs w:val="22"/>
              </w:rPr>
              <w:br/>
              <w:t xml:space="preserve">09.08.2023 Мероприятие ко Дню коренных народов мира. Практическое занятие «Кулон» - 11 чел.  </w:t>
            </w:r>
            <w:r w:rsidRPr="00771003">
              <w:rPr>
                <w:sz w:val="22"/>
                <w:szCs w:val="22"/>
              </w:rPr>
              <w:br/>
              <w:t xml:space="preserve">10.08.2023 Литературная гостиная «У хантыйского очага» - 26 чел. </w:t>
            </w:r>
            <w:r w:rsidRPr="00771003">
              <w:rPr>
                <w:sz w:val="22"/>
                <w:szCs w:val="22"/>
              </w:rPr>
              <w:br/>
              <w:t>23.08.2023 Игровая програ</w:t>
            </w:r>
            <w:r w:rsidR="00771003" w:rsidRPr="00771003">
              <w:rPr>
                <w:sz w:val="22"/>
                <w:szCs w:val="22"/>
              </w:rPr>
              <w:t>мма «Северные забавы» - 23 чел.</w:t>
            </w:r>
          </w:p>
        </w:tc>
      </w:tr>
      <w:tr w:rsidR="009B7F9E" w:rsidRPr="00771003" w:rsidTr="002D4C4D">
        <w:trPr>
          <w:trHeight w:val="21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социального развития коренных малочисленных народов, в общем количестве опрошенных лиц, относящихся к коренных малочисленных народов Севера, 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2D4C4D" w:rsidP="002D4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2D4C4D" w:rsidP="009B7F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="009B7F9E" w:rsidRPr="00771003">
              <w:rPr>
                <w:sz w:val="22"/>
                <w:szCs w:val="22"/>
              </w:rPr>
              <w:t>0%</w:t>
            </w:r>
          </w:p>
        </w:tc>
        <w:tc>
          <w:tcPr>
            <w:tcW w:w="7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4D" w:rsidRPr="00771003" w:rsidRDefault="009B7F9E" w:rsidP="002D4C4D">
            <w:pPr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Формула расчета показателя: мониторинг мероприятий (проектов, программ), реализованных некоммерческими организациями.</w:t>
            </w:r>
            <w:r w:rsidRPr="00771003">
              <w:rPr>
                <w:sz w:val="22"/>
                <w:szCs w:val="22"/>
              </w:rPr>
              <w:br/>
            </w:r>
            <w:r w:rsidR="002D4C4D">
              <w:rPr>
                <w:sz w:val="22"/>
                <w:szCs w:val="22"/>
              </w:rPr>
              <w:t>Анкетирование</w:t>
            </w:r>
            <w:r w:rsidR="002D4C4D" w:rsidRPr="002D4C4D">
              <w:rPr>
                <w:sz w:val="22"/>
                <w:szCs w:val="22"/>
              </w:rPr>
              <w:t xml:space="preserve"> граждан из числа коренных малочисленных народов Севера, </w:t>
            </w:r>
            <w:r w:rsidR="002D4C4D">
              <w:rPr>
                <w:sz w:val="22"/>
                <w:szCs w:val="22"/>
              </w:rPr>
              <w:t xml:space="preserve">проведено </w:t>
            </w:r>
            <w:r w:rsidR="002D4C4D" w:rsidRPr="002D4C4D">
              <w:rPr>
                <w:sz w:val="22"/>
                <w:szCs w:val="22"/>
              </w:rPr>
              <w:t>в</w:t>
            </w:r>
            <w:r w:rsidR="002D4C4D">
              <w:rPr>
                <w:sz w:val="22"/>
                <w:szCs w:val="22"/>
              </w:rPr>
              <w:t xml:space="preserve"> рамках </w:t>
            </w:r>
            <w:r w:rsidR="002D4C4D" w:rsidRPr="002D4C4D">
              <w:rPr>
                <w:sz w:val="22"/>
                <w:szCs w:val="22"/>
              </w:rPr>
              <w:t>мероприя</w:t>
            </w:r>
            <w:r w:rsidR="002D4C4D">
              <w:rPr>
                <w:sz w:val="22"/>
                <w:szCs w:val="22"/>
              </w:rPr>
              <w:t>тия «Вороний день» (</w:t>
            </w:r>
            <w:proofErr w:type="spellStart"/>
            <w:r w:rsidR="002D4C4D">
              <w:rPr>
                <w:sz w:val="22"/>
                <w:szCs w:val="22"/>
              </w:rPr>
              <w:t>Вурни</w:t>
            </w:r>
            <w:proofErr w:type="spellEnd"/>
            <w:r w:rsidR="002D4C4D">
              <w:rPr>
                <w:sz w:val="22"/>
                <w:szCs w:val="22"/>
              </w:rPr>
              <w:t xml:space="preserve"> </w:t>
            </w:r>
            <w:proofErr w:type="spellStart"/>
            <w:r w:rsidR="002D4C4D">
              <w:rPr>
                <w:sz w:val="22"/>
                <w:szCs w:val="22"/>
              </w:rPr>
              <w:t>хатл</w:t>
            </w:r>
            <w:proofErr w:type="spellEnd"/>
            <w:r w:rsidR="002D4C4D">
              <w:rPr>
                <w:sz w:val="22"/>
                <w:szCs w:val="22"/>
              </w:rPr>
              <w:t xml:space="preserve">) 15.04.2023. </w:t>
            </w:r>
            <w:r w:rsidR="002D4C4D" w:rsidRPr="002D4C4D">
              <w:rPr>
                <w:sz w:val="22"/>
                <w:szCs w:val="22"/>
              </w:rPr>
              <w:t>Результаты анкетирования</w:t>
            </w:r>
            <w:r w:rsidR="002D4C4D">
              <w:rPr>
                <w:sz w:val="22"/>
                <w:szCs w:val="22"/>
              </w:rPr>
              <w:t xml:space="preserve"> размещены на официальном сайте администрации города (ссылка: </w:t>
            </w:r>
            <w:hyperlink r:id="rId5" w:history="1">
              <w:r w:rsidR="002D4C4D" w:rsidRPr="00E60896">
                <w:rPr>
                  <w:rStyle w:val="a3"/>
                  <w:sz w:val="22"/>
                  <w:szCs w:val="22"/>
                </w:rPr>
                <w:t>https://adm.gov86.org/files/2022/mun-programmy/analiz-anketirovaniya-kmns-ot-15-04-2023.doc</w:t>
              </w:r>
            </w:hyperlink>
            <w:r w:rsidR="002D4C4D">
              <w:rPr>
                <w:sz w:val="22"/>
                <w:szCs w:val="22"/>
              </w:rPr>
              <w:t xml:space="preserve">). </w:t>
            </w:r>
          </w:p>
        </w:tc>
      </w:tr>
      <w:tr w:rsidR="009B7F9E" w:rsidRPr="00771003" w:rsidTr="00771003">
        <w:trPr>
          <w:trHeight w:val="11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3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Количество мероприятий, направленных на создание комфортной туристской информационной среды, единиц (ежегодно)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307598" w:rsidP="009B7F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2D4C4D" w:rsidRDefault="002D4C4D" w:rsidP="009B7F9E">
            <w:pPr>
              <w:jc w:val="center"/>
              <w:rPr>
                <w:sz w:val="22"/>
                <w:szCs w:val="22"/>
              </w:rPr>
            </w:pPr>
            <w:r w:rsidRPr="002D4C4D">
              <w:rPr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307598" w:rsidP="009B7F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B7F9E" w:rsidRPr="00771003">
              <w:rPr>
                <w:sz w:val="22"/>
                <w:szCs w:val="22"/>
              </w:rPr>
              <w:t>%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7598" w:rsidRPr="00307598" w:rsidRDefault="00307598" w:rsidP="00307598">
            <w:pPr>
              <w:rPr>
                <w:sz w:val="22"/>
                <w:szCs w:val="22"/>
              </w:rPr>
            </w:pPr>
            <w:r w:rsidRPr="00307598">
              <w:rPr>
                <w:sz w:val="22"/>
                <w:szCs w:val="22"/>
              </w:rPr>
              <w:t>Показатель определяется по итогам года</w:t>
            </w:r>
          </w:p>
          <w:p w:rsidR="00307598" w:rsidRPr="00307598" w:rsidRDefault="00307598" w:rsidP="00307598">
            <w:pPr>
              <w:rPr>
                <w:sz w:val="22"/>
                <w:szCs w:val="22"/>
              </w:rPr>
            </w:pPr>
            <w:r w:rsidRPr="00307598">
              <w:rPr>
                <w:sz w:val="22"/>
                <w:szCs w:val="22"/>
              </w:rPr>
              <w:t xml:space="preserve">15.04.2023 мероприятие к Дню коренных малочисленных народов Севера традиционный праздник народа ханты «Вороний день». </w:t>
            </w:r>
          </w:p>
          <w:p w:rsidR="00307598" w:rsidRPr="00307598" w:rsidRDefault="00307598" w:rsidP="00307598">
            <w:pPr>
              <w:rPr>
                <w:sz w:val="22"/>
                <w:szCs w:val="22"/>
              </w:rPr>
            </w:pPr>
            <w:r w:rsidRPr="00307598">
              <w:rPr>
                <w:sz w:val="22"/>
                <w:szCs w:val="22"/>
              </w:rPr>
              <w:t xml:space="preserve">- традиционный праздник народа ханты «Вороний день»;  </w:t>
            </w:r>
          </w:p>
          <w:p w:rsidR="009B7F9E" w:rsidRPr="00771003" w:rsidRDefault="00307598" w:rsidP="00307598">
            <w:pPr>
              <w:rPr>
                <w:sz w:val="22"/>
                <w:szCs w:val="22"/>
              </w:rPr>
            </w:pPr>
            <w:r w:rsidRPr="00307598">
              <w:rPr>
                <w:sz w:val="22"/>
                <w:szCs w:val="22"/>
              </w:rPr>
              <w:t>- в рамках традиционного праздника народа ханты «Вороний день»: эстафета по национальным видам спорта коренных малочисленных народов Севера «Охотничий забег»; спортивные состязания «Игры народов Севера» (стрел</w:t>
            </w:r>
            <w:r>
              <w:rPr>
                <w:sz w:val="22"/>
                <w:szCs w:val="22"/>
              </w:rPr>
              <w:t>ьба из лука; бросание аркана).</w:t>
            </w:r>
          </w:p>
        </w:tc>
      </w:tr>
      <w:tr w:rsidR="009B7F9E" w:rsidRPr="00771003" w:rsidTr="00771003">
        <w:trPr>
          <w:trHeight w:val="23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DA3471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4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F9E" w:rsidRPr="00771003" w:rsidRDefault="00DA3471" w:rsidP="009B7F9E">
            <w:pPr>
              <w:rPr>
                <w:color w:val="000000"/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(единиц)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F9E" w:rsidRPr="00771003" w:rsidRDefault="00DA3471" w:rsidP="009B7F9E">
            <w:pPr>
              <w:jc w:val="center"/>
              <w:rPr>
                <w:color w:val="000000"/>
                <w:sz w:val="22"/>
                <w:szCs w:val="22"/>
              </w:rPr>
            </w:pPr>
            <w:r w:rsidRPr="0077100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F9E" w:rsidRPr="00771003" w:rsidRDefault="00DA3471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F9E" w:rsidRPr="00771003" w:rsidRDefault="00DA3471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0%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F9E" w:rsidRPr="00771003" w:rsidRDefault="00771003" w:rsidP="00771003">
            <w:pPr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Планируется проведение СО НКО мероприятия «</w:t>
            </w:r>
            <w:proofErr w:type="spellStart"/>
            <w:r w:rsidRPr="00771003">
              <w:rPr>
                <w:sz w:val="22"/>
                <w:szCs w:val="22"/>
              </w:rPr>
              <w:t>Рахэм</w:t>
            </w:r>
            <w:proofErr w:type="spellEnd"/>
            <w:r w:rsidRPr="00771003">
              <w:rPr>
                <w:sz w:val="22"/>
                <w:szCs w:val="22"/>
              </w:rPr>
              <w:t xml:space="preserve"> </w:t>
            </w:r>
            <w:proofErr w:type="spellStart"/>
            <w:r w:rsidRPr="00771003">
              <w:rPr>
                <w:sz w:val="22"/>
                <w:szCs w:val="22"/>
              </w:rPr>
              <w:t>Авэс</w:t>
            </w:r>
            <w:proofErr w:type="spellEnd"/>
            <w:r w:rsidRPr="00771003">
              <w:rPr>
                <w:sz w:val="22"/>
                <w:szCs w:val="22"/>
              </w:rPr>
              <w:t>» в сфере внутреннего и въездного туризма, в том числе этнографического, событийного туризма (декабрь 2023 года).</w:t>
            </w:r>
          </w:p>
        </w:tc>
      </w:tr>
      <w:tr w:rsidR="009B7F9E" w:rsidRPr="00771003" w:rsidTr="00771003">
        <w:trPr>
          <w:trHeight w:val="420"/>
        </w:trPr>
        <w:tc>
          <w:tcPr>
            <w:tcW w:w="7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F9E" w:rsidRPr="00771003" w:rsidRDefault="00DA3471" w:rsidP="009B7F9E">
            <w:pPr>
              <w:jc w:val="right"/>
              <w:rPr>
                <w:b/>
                <w:bCs/>
                <w:sz w:val="22"/>
                <w:szCs w:val="22"/>
              </w:rPr>
            </w:pPr>
            <w:r w:rsidRPr="00771003">
              <w:rPr>
                <w:b/>
                <w:bCs/>
                <w:sz w:val="22"/>
                <w:szCs w:val="22"/>
              </w:rPr>
              <w:t>Средний процент достижения по 4</w:t>
            </w:r>
            <w:r w:rsidR="009B7F9E" w:rsidRPr="00771003">
              <w:rPr>
                <w:b/>
                <w:bCs/>
                <w:sz w:val="22"/>
                <w:szCs w:val="22"/>
              </w:rPr>
              <w:t xml:space="preserve"> показателям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F9E" w:rsidRPr="00771003" w:rsidRDefault="00307598" w:rsidP="007710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  <w:r w:rsidR="00771003" w:rsidRPr="00771003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 </w:t>
            </w:r>
          </w:p>
        </w:tc>
      </w:tr>
      <w:tr w:rsidR="009B7F9E" w:rsidRPr="00771003" w:rsidTr="00771003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F9E" w:rsidRPr="00771003" w:rsidRDefault="009B7F9E" w:rsidP="009B7F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F9E" w:rsidRPr="00771003" w:rsidRDefault="009B7F9E" w:rsidP="009B7F9E">
            <w:pPr>
              <w:rPr>
                <w:sz w:val="22"/>
                <w:szCs w:val="22"/>
              </w:rPr>
            </w:pPr>
          </w:p>
        </w:tc>
      </w:tr>
    </w:tbl>
    <w:p w:rsidR="000E74C0" w:rsidRPr="000D6143" w:rsidRDefault="000E74C0" w:rsidP="000E74C0">
      <w:pPr>
        <w:numPr>
          <w:ilvl w:val="0"/>
          <w:numId w:val="1"/>
        </w:numPr>
        <w:tabs>
          <w:tab w:val="clear" w:pos="1064"/>
        </w:tabs>
        <w:ind w:left="0" w:firstLine="0"/>
        <w:jc w:val="both"/>
        <w:rPr>
          <w:b/>
          <w:sz w:val="24"/>
          <w:szCs w:val="24"/>
        </w:rPr>
      </w:pPr>
      <w:bookmarkStart w:id="0" w:name="_GoBack"/>
      <w:bookmarkEnd w:id="0"/>
      <w:r w:rsidRPr="008D3C59">
        <w:rPr>
          <w:b/>
          <w:sz w:val="24"/>
          <w:szCs w:val="24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 </w:t>
      </w:r>
    </w:p>
    <w:p w:rsidR="000E74C0" w:rsidRDefault="000E74C0" w:rsidP="000E74C0">
      <w:pPr>
        <w:jc w:val="both"/>
        <w:rPr>
          <w:sz w:val="24"/>
          <w:szCs w:val="24"/>
        </w:rPr>
      </w:pPr>
    </w:p>
    <w:p w:rsidR="000E74C0" w:rsidRPr="001A4C22" w:rsidRDefault="000E74C0" w:rsidP="000E74C0">
      <w:pPr>
        <w:numPr>
          <w:ilvl w:val="0"/>
          <w:numId w:val="1"/>
        </w:numPr>
        <w:tabs>
          <w:tab w:val="clear" w:pos="1064"/>
        </w:tabs>
        <w:ind w:left="0" w:firstLine="0"/>
        <w:jc w:val="both"/>
        <w:rPr>
          <w:b/>
          <w:sz w:val="24"/>
          <w:szCs w:val="24"/>
        </w:rPr>
      </w:pPr>
      <w:r w:rsidRPr="0094355A">
        <w:rPr>
          <w:b/>
          <w:sz w:val="24"/>
          <w:szCs w:val="24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94355A">
        <w:rPr>
          <w:b/>
          <w:sz w:val="24"/>
          <w:szCs w:val="24"/>
        </w:rPr>
        <w:t>Пыть-Яха</w:t>
      </w:r>
      <w:proofErr w:type="spellEnd"/>
      <w:r w:rsidRPr="0094355A">
        <w:rPr>
          <w:b/>
          <w:sz w:val="24"/>
          <w:szCs w:val="24"/>
        </w:rPr>
        <w:t xml:space="preserve"> на </w:t>
      </w:r>
      <w:proofErr w:type="spellStart"/>
      <w:r w:rsidRPr="0094355A">
        <w:rPr>
          <w:b/>
          <w:sz w:val="24"/>
          <w:szCs w:val="24"/>
        </w:rPr>
        <w:t>софинансирование</w:t>
      </w:r>
      <w:proofErr w:type="spellEnd"/>
      <w:r w:rsidRPr="0094355A">
        <w:rPr>
          <w:b/>
          <w:sz w:val="24"/>
          <w:szCs w:val="24"/>
        </w:rPr>
        <w:t xml:space="preserve"> расходных обязательств мероприятий муниципал</w:t>
      </w:r>
      <w:r>
        <w:rPr>
          <w:b/>
          <w:sz w:val="24"/>
          <w:szCs w:val="24"/>
        </w:rPr>
        <w:t>ьной программы, по итогам года.</w:t>
      </w:r>
    </w:p>
    <w:p w:rsidR="000E74C0" w:rsidRDefault="000E74C0" w:rsidP="000E74C0">
      <w:pPr>
        <w:ind w:firstLine="708"/>
        <w:jc w:val="both"/>
        <w:rPr>
          <w:sz w:val="24"/>
          <w:szCs w:val="24"/>
        </w:rPr>
      </w:pPr>
    </w:p>
    <w:p w:rsidR="000E74C0" w:rsidRPr="0094355A" w:rsidRDefault="000E74C0" w:rsidP="000E74C0">
      <w:pPr>
        <w:ind w:firstLine="708"/>
        <w:jc w:val="both"/>
        <w:rPr>
          <w:sz w:val="24"/>
          <w:szCs w:val="24"/>
        </w:rPr>
      </w:pPr>
    </w:p>
    <w:p w:rsidR="0053709C" w:rsidRDefault="000E74C0" w:rsidP="001E2716">
      <w:pPr>
        <w:numPr>
          <w:ilvl w:val="0"/>
          <w:numId w:val="1"/>
        </w:numPr>
        <w:tabs>
          <w:tab w:val="clear" w:pos="1064"/>
        </w:tabs>
        <w:ind w:left="0" w:firstLine="0"/>
        <w:jc w:val="both"/>
      </w:pPr>
      <w:r w:rsidRPr="00771003">
        <w:rPr>
          <w:b/>
          <w:sz w:val="24"/>
          <w:szCs w:val="24"/>
        </w:rPr>
        <w:t>Сведения о мерах и результатах поддержки субъектов малого и среднего предпринимательства, по итогам года.</w:t>
      </w:r>
    </w:p>
    <w:sectPr w:rsidR="0053709C" w:rsidSect="003A515C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0CC501C"/>
    <w:lvl w:ilvl="0" w:tplc="A1F26E38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C0"/>
    <w:rsid w:val="000D6143"/>
    <w:rsid w:val="000E74C0"/>
    <w:rsid w:val="002D4C4D"/>
    <w:rsid w:val="00307598"/>
    <w:rsid w:val="0053709C"/>
    <w:rsid w:val="00771003"/>
    <w:rsid w:val="009B7F9E"/>
    <w:rsid w:val="00C51464"/>
    <w:rsid w:val="00DA3471"/>
    <w:rsid w:val="00F3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92DF6-98F6-41F1-8806-599C7863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4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74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D4C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.gov86.org/files/2022/mun-programmy/analiz-anketirovaniya-kmns-ot-15-04-202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Роза Корнилова</cp:lastModifiedBy>
  <cp:revision>4</cp:revision>
  <dcterms:created xsi:type="dcterms:W3CDTF">2023-10-13T11:12:00Z</dcterms:created>
  <dcterms:modified xsi:type="dcterms:W3CDTF">2023-10-19T07:46:00Z</dcterms:modified>
</cp:coreProperties>
</file>